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Bewegungsmelder</w:t>
      </w:r>
    </w:p>
    <w:p/>
    <w:p>
      <w:pPr/>
      <w:r>
        <w:rPr>
          <w:b w:val="1"/>
          <w:bCs w:val="1"/>
        </w:rPr>
        <w:t xml:space="preserve">IS 2360 DE ECO 8m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Passiv Infrarot, on/off Lichtsteuerung potentialgebunden, Bewegungsmelder für den Deckeneinbau im Innen- und Außenbereich mit COM1  Schnittstelle, Erfassungsbereich rund 360 °, mit 304 Schaltzonen, zusätzlicher Unterkriechschutz, geeignet für Montagehöhe 2,2 – 4 m; optionale Montagehöhe 2,5 m, Reichweite Radial: Ø 4 m (13 m²), Reichweite Tangential: Ø 8 m (50 m²), Lichtmessung 2 – 2000 lx; Versorgungsspannung: 220 – 240 V / 50 – 60 Hz; Schutzart: IP54; 2000 W; Zeiteinstellung: 8 s – 35 Min.; Einstellung via: Potis; Vernetzung via Kabel; Art der Vernetzung: Master/Master; Farbe: Weiß; RAL-Farbe: 9010; Abmessungen (Ø x H): 78 x 89 mm; VDE Zertifikat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034733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IS 2360 DE ECO 8m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2026-08-05T01:07:02+02:00</dcterms:created>
  <dcterms:modified xsi:type="dcterms:W3CDTF">2026-08-05T01:07:02+02:00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